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33E9" w14:textId="78200EF9" w:rsidR="00A07BD6" w:rsidRDefault="00A07BD6">
      <w:r>
        <w:rPr>
          <w:noProof/>
        </w:rPr>
        <w:drawing>
          <wp:anchor distT="0" distB="0" distL="114300" distR="114300" simplePos="0" relativeHeight="251658240" behindDoc="1" locked="0" layoutInCell="1" allowOverlap="1" wp14:anchorId="0997412C" wp14:editId="40D9EFC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894080" cy="1264920"/>
            <wp:effectExtent l="0" t="0" r="0" b="5080"/>
            <wp:wrapTight wrapText="bothSides">
              <wp:wrapPolygon edited="0">
                <wp:start x="0" y="0"/>
                <wp:lineTo x="0" y="21470"/>
                <wp:lineTo x="21170" y="21470"/>
                <wp:lineTo x="211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3AED" w14:textId="176943EC" w:rsidR="00A07BD6" w:rsidRDefault="00A07BD6"/>
    <w:p w14:paraId="2F50AEB3" w14:textId="77777777" w:rsidR="000075C9" w:rsidRDefault="000075C9"/>
    <w:p w14:paraId="264533C5" w14:textId="19B0D10D" w:rsidR="00A07BD6" w:rsidRDefault="00D570B3">
      <w:r>
        <w:t xml:space="preserve">Real Academia </w:t>
      </w:r>
      <w:r w:rsidR="000075C9">
        <w:t>M</w:t>
      </w:r>
      <w:r>
        <w:t>atritense</w:t>
      </w:r>
    </w:p>
    <w:p w14:paraId="1AA35879" w14:textId="15E55314" w:rsidR="00D570B3" w:rsidRDefault="000075C9">
      <w:r>
        <w:t>d</w:t>
      </w:r>
      <w:r w:rsidR="00D570B3">
        <w:t>e</w:t>
      </w:r>
      <w:r>
        <w:t xml:space="preserve"> Heráldica y Genealogía</w:t>
      </w:r>
    </w:p>
    <w:p w14:paraId="71CB0A24" w14:textId="0CC96D33" w:rsidR="00A07BD6" w:rsidRDefault="00A07BD6"/>
    <w:p w14:paraId="6193DB43" w14:textId="1795A908" w:rsidR="00A07BD6" w:rsidRDefault="00A07BD6"/>
    <w:p w14:paraId="21A2C523" w14:textId="77777777" w:rsidR="00AB2BB4" w:rsidRPr="00AB2BB4" w:rsidRDefault="00AB2BB4" w:rsidP="002A2AED">
      <w:pPr>
        <w:rPr>
          <w:rFonts w:ascii="Times New Roman" w:eastAsia="Times New Roman" w:hAnsi="Times New Roman"/>
          <w:i/>
          <w:iCs/>
          <w:color w:val="222222"/>
          <w:lang w:eastAsia="es-ES_tradnl"/>
        </w:rPr>
      </w:pPr>
    </w:p>
    <w:p w14:paraId="1A73D309" w14:textId="15CF22FC" w:rsidR="00A07BD6" w:rsidRPr="0007538B" w:rsidRDefault="00A07BD6" w:rsidP="00A07BD6">
      <w:pPr>
        <w:jc w:val="right"/>
        <w:rPr>
          <w:rFonts w:ascii="Times New Roman" w:eastAsia="Times New Roman" w:hAnsi="Times New Roman"/>
          <w:i/>
          <w:iCs/>
          <w:color w:val="222222"/>
          <w:lang w:val="en-US" w:eastAsia="es-ES_tradnl"/>
        </w:rPr>
      </w:pPr>
      <w:r w:rsidRPr="0007538B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>Madrid,</w:t>
      </w:r>
      <w:r w:rsidR="00D570B3" w:rsidRPr="0007538B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 xml:space="preserve"> </w:t>
      </w:r>
      <w:r w:rsidR="0007538B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 xml:space="preserve">February </w:t>
      </w:r>
      <w:r w:rsidR="002A2AED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>28</w:t>
      </w:r>
      <w:r w:rsidR="0007538B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>,</w:t>
      </w:r>
      <w:r w:rsidR="00D570B3" w:rsidRPr="0007538B">
        <w:rPr>
          <w:rFonts w:ascii="Times New Roman" w:eastAsia="Times New Roman" w:hAnsi="Times New Roman"/>
          <w:i/>
          <w:iCs/>
          <w:color w:val="222222"/>
          <w:lang w:val="en-US" w:eastAsia="es-ES_tradnl"/>
        </w:rPr>
        <w:t xml:space="preserve"> 2022</w:t>
      </w:r>
    </w:p>
    <w:p w14:paraId="74CAC0C1" w14:textId="77777777" w:rsidR="000075C9" w:rsidRPr="0007538B" w:rsidRDefault="000075C9" w:rsidP="002A2AED">
      <w:pPr>
        <w:jc w:val="both"/>
        <w:rPr>
          <w:rFonts w:ascii="Times New Roman" w:eastAsia="Times New Roman" w:hAnsi="Times New Roman"/>
          <w:i/>
          <w:iCs/>
          <w:color w:val="222222"/>
          <w:lang w:val="en-US" w:eastAsia="es-ES_tradnl"/>
        </w:rPr>
      </w:pPr>
    </w:p>
    <w:p w14:paraId="1D5A5FC2" w14:textId="5B5A3860" w:rsidR="002A2AED" w:rsidRPr="002A2AED" w:rsidRDefault="002A2AED" w:rsidP="002A2AED">
      <w:pPr>
        <w:jc w:val="both"/>
        <w:rPr>
          <w:i/>
          <w:iCs/>
          <w:lang w:val="en-US"/>
        </w:rPr>
      </w:pPr>
      <w:r w:rsidRPr="002A2AED">
        <w:rPr>
          <w:i/>
          <w:iCs/>
          <w:lang w:val="en-US"/>
        </w:rPr>
        <w:t>Dear Presidents of the European Faleristic Societies, dear representatives of chancelleries, collectors, museums and related institutions, dear friends,</w:t>
      </w:r>
    </w:p>
    <w:p w14:paraId="2F1855FE" w14:textId="77777777" w:rsidR="002A2AED" w:rsidRPr="002A2AED" w:rsidRDefault="002A2AED" w:rsidP="002A2AED">
      <w:pPr>
        <w:jc w:val="both"/>
        <w:rPr>
          <w:i/>
          <w:iCs/>
          <w:lang w:val="en-US"/>
        </w:rPr>
      </w:pPr>
    </w:p>
    <w:p w14:paraId="53A7B3CF" w14:textId="21D7D0B9" w:rsidR="002A2AED" w:rsidRPr="002A2AED" w:rsidRDefault="002A2AED" w:rsidP="002A2AED">
      <w:pPr>
        <w:jc w:val="both"/>
        <w:rPr>
          <w:i/>
          <w:iCs/>
          <w:lang w:val="en-US"/>
        </w:rPr>
      </w:pPr>
      <w:r w:rsidRPr="002A2AED">
        <w:rPr>
          <w:i/>
          <w:iCs/>
          <w:lang w:val="en-US"/>
        </w:rPr>
        <w:t xml:space="preserve">Fulfilling our promise, I send you the programme of the XV European Conference of Faleristic Societies, which will take place in Madrid from September 16 to 18, 2022, </w:t>
      </w:r>
      <w:r w:rsidR="002178B5">
        <w:rPr>
          <w:i/>
          <w:iCs/>
          <w:lang w:val="en-US"/>
        </w:rPr>
        <w:t xml:space="preserve">which are </w:t>
      </w:r>
      <w:r w:rsidRPr="002A2AED">
        <w:rPr>
          <w:i/>
          <w:iCs/>
          <w:lang w:val="en-US"/>
        </w:rPr>
        <w:t>subject to any possible changes or modifications that, during the time that lack for its celebration, could happen</w:t>
      </w:r>
      <w:r w:rsidR="002178B5">
        <w:rPr>
          <w:i/>
          <w:iCs/>
          <w:lang w:val="en-US"/>
        </w:rPr>
        <w:t>, during the remaining time for its celebration</w:t>
      </w:r>
      <w:r w:rsidRPr="002A2AED">
        <w:rPr>
          <w:i/>
          <w:iCs/>
          <w:lang w:val="en-US"/>
        </w:rPr>
        <w:t>.</w:t>
      </w:r>
    </w:p>
    <w:p w14:paraId="63A9F16D" w14:textId="77777777" w:rsidR="002A2AED" w:rsidRPr="002A2AED" w:rsidRDefault="002A2AED" w:rsidP="002A2AED">
      <w:pPr>
        <w:jc w:val="both"/>
        <w:rPr>
          <w:i/>
          <w:iCs/>
          <w:lang w:val="en-US"/>
        </w:rPr>
      </w:pPr>
    </w:p>
    <w:p w14:paraId="099FCBA7" w14:textId="10C99EA5" w:rsidR="002A2AED" w:rsidRPr="002A2AED" w:rsidRDefault="002A2AED" w:rsidP="002A2AED">
      <w:pPr>
        <w:jc w:val="both"/>
        <w:rPr>
          <w:i/>
          <w:iCs/>
          <w:lang w:val="en-US"/>
        </w:rPr>
      </w:pPr>
      <w:r w:rsidRPr="002A2AED">
        <w:rPr>
          <w:i/>
          <w:iCs/>
          <w:lang w:val="en-US"/>
        </w:rPr>
        <w:t xml:space="preserve">I am also enclosing the pre-registration form for the XV European </w:t>
      </w:r>
      <w:r w:rsidR="002178B5">
        <w:rPr>
          <w:i/>
          <w:iCs/>
          <w:lang w:val="en-US"/>
        </w:rPr>
        <w:t>Conference</w:t>
      </w:r>
      <w:r w:rsidRPr="002A2AED">
        <w:rPr>
          <w:i/>
          <w:iCs/>
          <w:lang w:val="en-US"/>
        </w:rPr>
        <w:t>, a list of 3, 4 and 5-star hotels close to the venue of the gala dinner, indicating in red which of them are closest to the places where we will meet, and a map of the Villa de Madrid</w:t>
      </w:r>
    </w:p>
    <w:p w14:paraId="52546C1B" w14:textId="77777777" w:rsidR="002A2AED" w:rsidRPr="002A2AED" w:rsidRDefault="002A2AED" w:rsidP="002A2AED">
      <w:pPr>
        <w:jc w:val="both"/>
        <w:rPr>
          <w:i/>
          <w:iCs/>
          <w:lang w:val="en-US"/>
        </w:rPr>
      </w:pPr>
    </w:p>
    <w:p w14:paraId="0BC4289F" w14:textId="6A54C0F3" w:rsidR="002A2AED" w:rsidRPr="002A2AED" w:rsidRDefault="002A2AED" w:rsidP="002A2AED">
      <w:pPr>
        <w:jc w:val="both"/>
        <w:rPr>
          <w:i/>
          <w:iCs/>
          <w:lang w:val="en-US"/>
        </w:rPr>
      </w:pPr>
      <w:r w:rsidRPr="002A2AED">
        <w:rPr>
          <w:i/>
          <w:iCs/>
          <w:lang w:val="en-US"/>
        </w:rPr>
        <w:t>If possible, please send the program and other documents to your members and put it online on your websites, giving it the widest possible publicity.</w:t>
      </w:r>
    </w:p>
    <w:p w14:paraId="7F5702F2" w14:textId="6112DB88" w:rsidR="002A2AED" w:rsidRPr="002A2AED" w:rsidRDefault="002A2AED" w:rsidP="002A2AED">
      <w:pPr>
        <w:jc w:val="both"/>
        <w:rPr>
          <w:i/>
          <w:iCs/>
          <w:lang w:val="en-US"/>
        </w:rPr>
      </w:pPr>
    </w:p>
    <w:p w14:paraId="4818FE0B" w14:textId="324E14C6" w:rsidR="002A2AED" w:rsidRPr="002A2AED" w:rsidRDefault="002A2AED" w:rsidP="002A2AED">
      <w:pPr>
        <w:jc w:val="both"/>
        <w:rPr>
          <w:i/>
          <w:iCs/>
          <w:lang w:val="en-US"/>
        </w:rPr>
      </w:pPr>
      <w:r w:rsidRPr="002A2AED">
        <w:rPr>
          <w:i/>
          <w:iCs/>
          <w:lang w:val="en-US"/>
        </w:rPr>
        <w:t>We hope you appreciate the program created for you and your partners. We are looking forward to welcoming you to Madrid.</w:t>
      </w:r>
    </w:p>
    <w:p w14:paraId="01D6B6DB" w14:textId="61B8E122" w:rsidR="002A2AED" w:rsidRPr="002A2AED" w:rsidRDefault="002A2AED" w:rsidP="002A2AED">
      <w:pPr>
        <w:jc w:val="both"/>
        <w:rPr>
          <w:i/>
          <w:iCs/>
          <w:lang w:val="en-US"/>
        </w:rPr>
      </w:pPr>
    </w:p>
    <w:p w14:paraId="25318E48" w14:textId="48869A4C" w:rsidR="002A2AED" w:rsidRPr="002A2AED" w:rsidRDefault="002A2AED" w:rsidP="002A2AED">
      <w:pPr>
        <w:jc w:val="both"/>
        <w:rPr>
          <w:i/>
          <w:iCs/>
          <w:lang w:val="en-US"/>
        </w:rPr>
      </w:pPr>
      <w:r>
        <w:rPr>
          <w:rFonts w:ascii="Times New Roman" w:eastAsia="Times New Roman" w:hAnsi="Times New Roman"/>
          <w:i/>
          <w:iCs/>
          <w:noProof/>
          <w:color w:val="000000"/>
          <w:lang w:eastAsia="es-ES_tradnl"/>
        </w:rPr>
        <w:drawing>
          <wp:anchor distT="0" distB="0" distL="114300" distR="114300" simplePos="0" relativeHeight="251660288" behindDoc="1" locked="0" layoutInCell="1" allowOverlap="1" wp14:anchorId="1C1D2565" wp14:editId="24274707">
            <wp:simplePos x="0" y="0"/>
            <wp:positionH relativeFrom="column">
              <wp:posOffset>1125855</wp:posOffset>
            </wp:positionH>
            <wp:positionV relativeFrom="paragraph">
              <wp:posOffset>142239</wp:posOffset>
            </wp:positionV>
            <wp:extent cx="2679700" cy="1701800"/>
            <wp:effectExtent l="139700" t="228600" r="139700" b="228600"/>
            <wp:wrapTight wrapText="bothSides">
              <wp:wrapPolygon edited="0">
                <wp:start x="20881" y="-213"/>
                <wp:lineTo x="12121" y="-2749"/>
                <wp:lineTo x="11825" y="-212"/>
                <wp:lineTo x="3066" y="-2747"/>
                <wp:lineTo x="2770" y="-211"/>
                <wp:lineTo x="51" y="-998"/>
                <wp:lineTo x="-541" y="4076"/>
                <wp:lineTo x="-517" y="14572"/>
                <wp:lineTo x="-269" y="21363"/>
                <wp:lineTo x="536" y="21596"/>
                <wp:lineTo x="637" y="21625"/>
                <wp:lineTo x="5636" y="21597"/>
                <wp:lineTo x="5737" y="21627"/>
                <wp:lineTo x="14692" y="21596"/>
                <wp:lineTo x="14793" y="21625"/>
                <wp:lineTo x="21633" y="20983"/>
                <wp:lineTo x="21722" y="15764"/>
                <wp:lineTo x="21787" y="49"/>
                <wp:lineTo x="20881" y="-213"/>
              </wp:wrapPolygon>
            </wp:wrapTight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5044">
                      <a:off x="0" y="0"/>
                      <a:ext cx="26797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ED">
        <w:rPr>
          <w:i/>
          <w:iCs/>
          <w:lang w:val="en-US"/>
        </w:rPr>
        <w:t>Sincerely yours</w:t>
      </w:r>
    </w:p>
    <w:p w14:paraId="27C13195" w14:textId="4B0CF4F3" w:rsidR="002A2AED" w:rsidRDefault="002A2AED" w:rsidP="00A07BD6">
      <w:pPr>
        <w:jc w:val="both"/>
        <w:rPr>
          <w:rFonts w:ascii="Times New Roman" w:eastAsia="Times New Roman" w:hAnsi="Times New Roman"/>
          <w:i/>
          <w:iCs/>
          <w:color w:val="222222"/>
          <w:lang w:val="en-US" w:eastAsia="es-ES_tradnl"/>
        </w:rPr>
      </w:pPr>
    </w:p>
    <w:p w14:paraId="1125CB96" w14:textId="531D980D" w:rsidR="002A2AED" w:rsidRPr="00374614" w:rsidRDefault="002A2AED" w:rsidP="00A07BD6">
      <w:pPr>
        <w:jc w:val="both"/>
        <w:rPr>
          <w:rFonts w:ascii="Times New Roman" w:eastAsia="Times New Roman" w:hAnsi="Times New Roman"/>
          <w:color w:val="222222"/>
          <w:lang w:val="en-US" w:eastAsia="es-ES_tradnl"/>
        </w:rPr>
      </w:pPr>
    </w:p>
    <w:p w14:paraId="3C505837" w14:textId="3F2E85AA" w:rsidR="00A07BD6" w:rsidRPr="002E1950" w:rsidRDefault="00A07BD6" w:rsidP="00A07BD6">
      <w:pPr>
        <w:jc w:val="center"/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1EE4AD31" w14:textId="0D747A5B" w:rsidR="00A07BD6" w:rsidRPr="002E1950" w:rsidRDefault="00A07BD6" w:rsidP="00A07BD6">
      <w:pPr>
        <w:jc w:val="center"/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49718EBA" w14:textId="77777777" w:rsidR="00A07BD6" w:rsidRPr="002E1950" w:rsidRDefault="00A07BD6" w:rsidP="00A07BD6">
      <w:pPr>
        <w:jc w:val="center"/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44F06E37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46560D4F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0EFB807C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0B030FE8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212413C9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2D6CDE2F" w14:textId="77777777" w:rsidR="002A2AED" w:rsidRPr="002178B5" w:rsidRDefault="002A2AED" w:rsidP="002A2AED">
      <w:pPr>
        <w:rPr>
          <w:rFonts w:ascii="Times New Roman" w:eastAsia="Times New Roman" w:hAnsi="Times New Roman"/>
          <w:i/>
          <w:iCs/>
          <w:color w:val="000000"/>
          <w:lang w:val="en-US" w:eastAsia="es-ES_tradnl"/>
        </w:rPr>
      </w:pPr>
    </w:p>
    <w:p w14:paraId="00779E7D" w14:textId="0017D5AC" w:rsidR="00A07BD6" w:rsidRPr="00002ECC" w:rsidRDefault="00A07BD6" w:rsidP="002A2AED">
      <w:pPr>
        <w:jc w:val="center"/>
        <w:rPr>
          <w:rFonts w:ascii="Times New Roman" w:eastAsia="Times New Roman" w:hAnsi="Times New Roman"/>
          <w:color w:val="000000"/>
          <w:highlight w:val="yellow"/>
          <w:lang w:eastAsia="es-ES_tradnl"/>
        </w:rPr>
      </w:pPr>
      <w:r w:rsidRPr="00002ECC">
        <w:rPr>
          <w:rFonts w:ascii="Times New Roman" w:eastAsia="Times New Roman" w:hAnsi="Times New Roman"/>
          <w:i/>
          <w:iCs/>
          <w:color w:val="000000"/>
          <w:lang w:eastAsia="es-ES_tradnl"/>
        </w:rPr>
        <w:t>Ernesto Fernández-Xesta y Vázquez</w:t>
      </w:r>
    </w:p>
    <w:p w14:paraId="2ECED165" w14:textId="188077C1" w:rsidR="00A07BD6" w:rsidRDefault="00A07BD6" w:rsidP="00A07BD6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</w:p>
    <w:p w14:paraId="137EE59B" w14:textId="77777777" w:rsidR="002E1950" w:rsidRDefault="002E1950" w:rsidP="00A07BD6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</w:p>
    <w:p w14:paraId="30481116" w14:textId="24265683" w:rsidR="00A07BD6" w:rsidRPr="00002ECC" w:rsidRDefault="00A07BD6" w:rsidP="00A07BD6">
      <w:pPr>
        <w:jc w:val="both"/>
        <w:rPr>
          <w:rFonts w:ascii="Times New Roman" w:eastAsia="Times New Roman" w:hAnsi="Times New Roman"/>
          <w:color w:val="000000"/>
          <w:highlight w:val="yellow"/>
          <w:lang w:eastAsia="es-ES_tradnl"/>
        </w:rPr>
      </w:pPr>
      <w:r w:rsidRPr="00002ECC">
        <w:rPr>
          <w:rFonts w:ascii="Times New Roman" w:eastAsia="Times New Roman" w:hAnsi="Times New Roman"/>
          <w:color w:val="000000"/>
          <w:lang w:eastAsia="es-ES_tradnl"/>
        </w:rPr>
        <w:t xml:space="preserve">Ernesto </w:t>
      </w:r>
      <w:r w:rsidRPr="00002ECC">
        <w:rPr>
          <w:rFonts w:ascii="Times New Roman" w:eastAsia="Times New Roman" w:hAnsi="Times New Roman"/>
          <w:caps/>
          <w:color w:val="000000"/>
          <w:lang w:eastAsia="es-ES_tradnl"/>
        </w:rPr>
        <w:t>Fernández-Xesta y Vázquez</w:t>
      </w:r>
    </w:p>
    <w:p w14:paraId="7FF6DC3E" w14:textId="46A2692E" w:rsidR="00A07BD6" w:rsidRPr="0007538B" w:rsidRDefault="00A07BD6" w:rsidP="00A07BD6">
      <w:pPr>
        <w:rPr>
          <w:rFonts w:ascii="Times New Roman" w:eastAsia="Times New Roman" w:hAnsi="Times New Roman"/>
          <w:color w:val="000000"/>
          <w:lang w:eastAsia="es-ES_tradnl"/>
        </w:rPr>
      </w:pPr>
      <w:r w:rsidRPr="00002ECC">
        <w:rPr>
          <w:rFonts w:ascii="Times New Roman" w:eastAsia="Times New Roman" w:hAnsi="Times New Roman"/>
          <w:color w:val="000000"/>
          <w:lang w:eastAsia="es-ES_tradnl"/>
        </w:rPr>
        <w:t>Director </w:t>
      </w:r>
      <w:r w:rsidR="0007538B" w:rsidRPr="0007538B">
        <w:t>of the Real Academia Matritense de Heráldica y Genealogía</w:t>
      </w:r>
    </w:p>
    <w:p w14:paraId="09D00CD9" w14:textId="68DC1C5B" w:rsidR="002E1950" w:rsidRPr="002E1950" w:rsidRDefault="002E1950" w:rsidP="00A07BD6">
      <w:pPr>
        <w:rPr>
          <w:rFonts w:ascii="Times New Roman" w:eastAsia="Times New Roman" w:hAnsi="Times New Roman"/>
          <w:color w:val="000000"/>
          <w:lang w:val="en-US" w:eastAsia="es-ES_tradnl"/>
        </w:rPr>
      </w:pPr>
      <w:r w:rsidRPr="002E1950">
        <w:rPr>
          <w:rFonts w:ascii="Times New Roman" w:eastAsia="Times New Roman" w:hAnsi="Times New Roman"/>
          <w:color w:val="000000"/>
          <w:lang w:val="en-US" w:eastAsia="es-ES_tradnl"/>
        </w:rPr>
        <w:t>XV European Conference of Phaleristic S</w:t>
      </w:r>
      <w:r>
        <w:rPr>
          <w:rFonts w:ascii="Times New Roman" w:eastAsia="Times New Roman" w:hAnsi="Times New Roman"/>
          <w:color w:val="000000"/>
          <w:lang w:val="en-US" w:eastAsia="es-ES_tradnl"/>
        </w:rPr>
        <w:t>ocieties</w:t>
      </w:r>
    </w:p>
    <w:p w14:paraId="097E8AD8" w14:textId="64075EE3" w:rsidR="002E1950" w:rsidRDefault="002E1950" w:rsidP="00A07BD6">
      <w:pPr>
        <w:rPr>
          <w:rFonts w:ascii="Times New Roman" w:eastAsia="Times New Roman" w:hAnsi="Times New Roman"/>
          <w:color w:val="000000"/>
          <w:lang w:eastAsia="es-ES_tradnl"/>
        </w:rPr>
      </w:pPr>
      <w:r>
        <w:rPr>
          <w:rFonts w:ascii="Times New Roman" w:eastAsia="Times New Roman" w:hAnsi="Times New Roman"/>
          <w:color w:val="000000"/>
          <w:lang w:eastAsia="es-ES_tradnl"/>
        </w:rPr>
        <w:t>c/ General Arrando, nº 13, bajo izquierda,</w:t>
      </w:r>
    </w:p>
    <w:p w14:paraId="1D705C06" w14:textId="517AAD6C" w:rsidR="002E1950" w:rsidRDefault="002E1950" w:rsidP="00A07BD6">
      <w:pPr>
        <w:rPr>
          <w:rFonts w:ascii="Times New Roman" w:eastAsia="Times New Roman" w:hAnsi="Times New Roman"/>
          <w:color w:val="000000"/>
          <w:lang w:eastAsia="es-ES_tradnl"/>
        </w:rPr>
      </w:pPr>
      <w:r>
        <w:rPr>
          <w:rFonts w:ascii="Times New Roman" w:eastAsia="Times New Roman" w:hAnsi="Times New Roman"/>
          <w:color w:val="000000"/>
          <w:lang w:eastAsia="es-ES_tradnl"/>
        </w:rPr>
        <w:t>28010. MADRID (España)</w:t>
      </w:r>
    </w:p>
    <w:p w14:paraId="6A5BE3CB" w14:textId="40CD6984" w:rsidR="002E1950" w:rsidRPr="00D85C94" w:rsidRDefault="002E1950" w:rsidP="00A07BD6">
      <w:pPr>
        <w:rPr>
          <w:rFonts w:ascii="Times New Roman" w:eastAsia="Times New Roman" w:hAnsi="Times New Roman"/>
          <w:color w:val="000000"/>
          <w:lang w:eastAsia="es-ES_tradnl"/>
        </w:rPr>
      </w:pPr>
      <w:r w:rsidRPr="00D85C94">
        <w:rPr>
          <w:rFonts w:ascii="Times New Roman" w:eastAsia="Times New Roman" w:hAnsi="Times New Roman"/>
          <w:color w:val="000000"/>
          <w:lang w:eastAsia="es-ES_tradnl"/>
        </w:rPr>
        <w:t>Tfno.:</w:t>
      </w:r>
      <w:r w:rsidR="00D570B3" w:rsidRPr="00D85C94">
        <w:rPr>
          <w:rFonts w:ascii="Times New Roman" w:eastAsia="Times New Roman" w:hAnsi="Times New Roman"/>
          <w:color w:val="000000"/>
          <w:lang w:eastAsia="es-ES_tradnl"/>
        </w:rPr>
        <w:t xml:space="preserve"> 34 </w:t>
      </w:r>
      <w:r w:rsidR="00D85C94" w:rsidRPr="00D85C94">
        <w:rPr>
          <w:rFonts w:ascii="Times New Roman" w:eastAsia="Times New Roman" w:hAnsi="Times New Roman"/>
          <w:color w:val="000000"/>
          <w:lang w:eastAsia="es-ES_tradnl"/>
        </w:rPr>
        <w:t>91 542 81 46</w:t>
      </w:r>
    </w:p>
    <w:p w14:paraId="5F3F22A0" w14:textId="3B75938B" w:rsidR="00A07BD6" w:rsidRPr="00AB2BB4" w:rsidRDefault="002E1950" w:rsidP="00A07BD6">
      <w:pPr>
        <w:rPr>
          <w:rFonts w:ascii="Times New Roman" w:eastAsia="Times New Roman" w:hAnsi="Times New Roman" w:cs="Times New Roman"/>
          <w:lang w:eastAsia="es-ES_tradnl"/>
        </w:rPr>
      </w:pPr>
      <w:r w:rsidRPr="00FB4467">
        <w:rPr>
          <w:rFonts w:ascii="Times New Roman" w:eastAsia="Times New Roman" w:hAnsi="Times New Roman"/>
          <w:color w:val="000000"/>
          <w:lang w:eastAsia="es-ES_tradnl"/>
        </w:rPr>
        <w:t>Email:</w:t>
      </w:r>
      <w:r>
        <w:rPr>
          <w:rFonts w:ascii="Times New Roman" w:eastAsia="Times New Roman" w:hAnsi="Times New Roman"/>
          <w:color w:val="000000"/>
          <w:lang w:eastAsia="es-ES_tradnl"/>
        </w:rPr>
        <w:t xml:space="preserve"> </w:t>
      </w:r>
      <w:hyperlink r:id="rId6" w:tgtFrame="_blank" w:history="1">
        <w:r w:rsidR="00FB4467" w:rsidRPr="00FB4467">
          <w:rPr>
            <w:rFonts w:ascii="Arial Narrow" w:eastAsia="Times New Roman" w:hAnsi="Arial Narrow" w:cs="Times New Roman"/>
            <w:color w:val="1155CC"/>
            <w:u w:val="single"/>
            <w:lang w:eastAsia="es-ES_tradnl"/>
          </w:rPr>
          <w:t>15conferencephaleristic@gmail.com</w:t>
        </w:r>
      </w:hyperlink>
    </w:p>
    <w:sectPr w:rsidR="00A07BD6" w:rsidRPr="00AB2BB4" w:rsidSect="002A2AED">
      <w:pgSz w:w="11900" w:h="16840"/>
      <w:pgMar w:top="10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6"/>
    <w:rsid w:val="000075C9"/>
    <w:rsid w:val="0007538B"/>
    <w:rsid w:val="00203323"/>
    <w:rsid w:val="002178B5"/>
    <w:rsid w:val="002A2AED"/>
    <w:rsid w:val="002E1950"/>
    <w:rsid w:val="0060365D"/>
    <w:rsid w:val="0078587D"/>
    <w:rsid w:val="00A07BD6"/>
    <w:rsid w:val="00AB2BB4"/>
    <w:rsid w:val="00C451AA"/>
    <w:rsid w:val="00D36528"/>
    <w:rsid w:val="00D570B3"/>
    <w:rsid w:val="00D85C94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FE9E"/>
  <w15:chartTrackingRefBased/>
  <w15:docId w15:val="{7A2AF88D-78D6-1442-BE27-E8AAB1E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conferencephaleristi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Vazquez</dc:creator>
  <cp:keywords/>
  <dc:description/>
  <cp:lastModifiedBy>Fernandez Vazquez</cp:lastModifiedBy>
  <cp:revision>3</cp:revision>
  <cp:lastPrinted>2022-02-14T19:12:00Z</cp:lastPrinted>
  <dcterms:created xsi:type="dcterms:W3CDTF">2022-02-24T15:35:00Z</dcterms:created>
  <dcterms:modified xsi:type="dcterms:W3CDTF">2022-02-25T17:47:00Z</dcterms:modified>
</cp:coreProperties>
</file>